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DE" w:rsidRPr="00011357" w:rsidRDefault="003679DE" w:rsidP="00B550C0">
      <w:pPr>
        <w:jc w:val="center"/>
        <w:rPr>
          <w:rFonts w:ascii="Times New Roman" w:hAnsi="Times New Roman" w:cs="Times New Roman"/>
        </w:rPr>
      </w:pPr>
      <w:proofErr w:type="spellStart"/>
      <w:r w:rsidRPr="00011357">
        <w:rPr>
          <w:rFonts w:ascii="Times New Roman" w:hAnsi="Times New Roman" w:cs="Times New Roman"/>
          <w:b/>
          <w:sz w:val="48"/>
          <w:szCs w:val="44"/>
        </w:rPr>
        <w:t>Carolus</w:t>
      </w:r>
      <w:proofErr w:type="spellEnd"/>
      <w:r w:rsidRPr="00011357">
        <w:rPr>
          <w:rFonts w:ascii="Times New Roman" w:hAnsi="Times New Roman" w:cs="Times New Roman"/>
          <w:b/>
          <w:sz w:val="48"/>
          <w:szCs w:val="44"/>
        </w:rPr>
        <w:t xml:space="preserve"> IV.</w:t>
      </w:r>
      <w:r w:rsidRPr="00011357">
        <w:rPr>
          <w:rFonts w:ascii="Times New Roman" w:hAnsi="Times New Roman" w:cs="Times New Roman"/>
          <w:b/>
          <w:sz w:val="48"/>
          <w:szCs w:val="44"/>
        </w:rPr>
        <w:br/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Rex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Imperator</w:t>
      </w:r>
      <w:proofErr w:type="spellEnd"/>
    </w:p>
    <w:p w:rsidR="003679DE" w:rsidRPr="00011357" w:rsidRDefault="003679DE" w:rsidP="005E2972">
      <w:pPr>
        <w:spacing w:before="480" w:after="120"/>
        <w:rPr>
          <w:rFonts w:ascii="Times New Roman" w:hAnsi="Times New Roman" w:cs="Times New Roman"/>
          <w:i/>
          <w:sz w:val="24"/>
          <w:szCs w:val="24"/>
          <w:lang w:val="fr-CH"/>
        </w:rPr>
      </w:pPr>
      <w:r w:rsidRPr="00011357">
        <w:rPr>
          <w:rFonts w:ascii="Times New Roman" w:hAnsi="Times New Roman" w:cs="Times New Roman"/>
          <w:b/>
          <w:sz w:val="28"/>
          <w:szCs w:val="28"/>
        </w:rPr>
        <w:t>Karel a Francie</w:t>
      </w:r>
      <w:r w:rsidRPr="00011357">
        <w:rPr>
          <w:rFonts w:ascii="Times New Roman" w:hAnsi="Times New Roman" w:cs="Times New Roman"/>
          <w:b/>
        </w:rPr>
        <w:br/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Cantio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Plebs Domini </w:t>
      </w:r>
      <w:r w:rsidRPr="00011357">
        <w:rPr>
          <w:rFonts w:ascii="Times New Roman" w:hAnsi="Times New Roman" w:cs="Times New Roman"/>
          <w:i/>
          <w:sz w:val="24"/>
          <w:szCs w:val="24"/>
        </w:rPr>
        <w:t>(Lide Boží, raduj se zbožně v tento den…)</w:t>
      </w:r>
      <w:r w:rsidRPr="0001135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Alleluia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Virga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Iesse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floruit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r w:rsidRPr="00011357">
        <w:rPr>
          <w:rFonts w:ascii="Times New Roman" w:hAnsi="Times New Roman" w:cs="Times New Roman"/>
          <w:i/>
          <w:sz w:val="24"/>
          <w:szCs w:val="24"/>
        </w:rPr>
        <w:t xml:space="preserve">(Výhonek </w:t>
      </w:r>
      <w:proofErr w:type="spellStart"/>
      <w:r w:rsidRPr="00011357">
        <w:rPr>
          <w:rFonts w:ascii="Times New Roman" w:hAnsi="Times New Roman" w:cs="Times New Roman"/>
          <w:i/>
          <w:sz w:val="24"/>
          <w:szCs w:val="24"/>
        </w:rPr>
        <w:t>Jišajův</w:t>
      </w:r>
      <w:proofErr w:type="spellEnd"/>
      <w:r w:rsidRPr="00011357">
        <w:rPr>
          <w:rFonts w:ascii="Times New Roman" w:hAnsi="Times New Roman" w:cs="Times New Roman"/>
          <w:i/>
          <w:sz w:val="24"/>
          <w:szCs w:val="24"/>
        </w:rPr>
        <w:t xml:space="preserve"> vykvetl…)</w:t>
      </w:r>
      <w:r w:rsidRPr="0001135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Sequentia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Ave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virgo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singularis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 </w:t>
      </w:r>
      <w:r w:rsidRPr="00011357">
        <w:rPr>
          <w:rFonts w:ascii="Times New Roman" w:hAnsi="Times New Roman" w:cs="Times New Roman"/>
          <w:i/>
          <w:sz w:val="24"/>
          <w:szCs w:val="24"/>
        </w:rPr>
        <w:t>(Buď zdráva, panno jedinečná…)</w:t>
      </w:r>
      <w:r w:rsidRPr="00011357">
        <w:rPr>
          <w:rFonts w:ascii="Times New Roman" w:hAnsi="Times New Roman" w:cs="Times New Roman"/>
          <w:sz w:val="24"/>
          <w:szCs w:val="24"/>
        </w:rPr>
        <w:br/>
        <w:t xml:space="preserve">G. </w:t>
      </w:r>
      <w:proofErr w:type="gramStart"/>
      <w:r w:rsidRPr="00011357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Machaut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>:</w:t>
      </w:r>
      <w:r w:rsidRPr="00011357">
        <w:rPr>
          <w:rFonts w:ascii="Times New Roman" w:hAnsi="Times New Roman" w:cs="Times New Roman"/>
          <w:sz w:val="24"/>
          <w:szCs w:val="24"/>
          <w:lang w:val="fr-CH"/>
        </w:rPr>
        <w:t xml:space="preserve"> Dame je sui cilz qui vueil - Fins cuer doulz </w:t>
      </w:r>
      <w:r w:rsidRPr="00011357">
        <w:rPr>
          <w:rFonts w:ascii="Times New Roman" w:hAnsi="Times New Roman" w:cs="Times New Roman"/>
          <w:i/>
          <w:sz w:val="24"/>
          <w:szCs w:val="24"/>
          <w:lang w:val="fr-CH"/>
        </w:rPr>
        <w:t>(Paní, jsem ten, kdo chce vytrvat...)</w:t>
      </w:r>
      <w:r w:rsidRPr="00011357">
        <w:rPr>
          <w:rFonts w:ascii="Times New Roman" w:hAnsi="Times New Roman" w:cs="Times New Roman"/>
          <w:sz w:val="24"/>
          <w:szCs w:val="24"/>
          <w:lang w:val="fr-CH"/>
        </w:rPr>
        <w:br/>
      </w:r>
      <w:r w:rsidRPr="00011357">
        <w:rPr>
          <w:rFonts w:ascii="Times New Roman" w:hAnsi="Times New Roman" w:cs="Times New Roman"/>
          <w:sz w:val="24"/>
          <w:szCs w:val="24"/>
        </w:rPr>
        <w:t xml:space="preserve">G. </w:t>
      </w:r>
      <w:proofErr w:type="gramStart"/>
      <w:r w:rsidRPr="00011357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Machaut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Foy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porter </w:t>
      </w:r>
      <w:r w:rsidRPr="00011357">
        <w:rPr>
          <w:rFonts w:ascii="Times New Roman" w:hAnsi="Times New Roman" w:cs="Times New Roman"/>
          <w:i/>
          <w:sz w:val="24"/>
          <w:szCs w:val="24"/>
        </w:rPr>
        <w:t>(Věrně chci setrvat…)</w:t>
      </w:r>
    </w:p>
    <w:p w:rsidR="003679DE" w:rsidRPr="00011357" w:rsidRDefault="003679DE" w:rsidP="00AB1713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011357">
        <w:rPr>
          <w:rFonts w:ascii="Times New Roman" w:hAnsi="Times New Roman" w:cs="Times New Roman"/>
          <w:b/>
          <w:sz w:val="28"/>
          <w:szCs w:val="28"/>
        </w:rPr>
        <w:t>Karel a relikvie – sv. Kopí a Hřeby</w:t>
      </w:r>
      <w:r w:rsidRPr="00011357">
        <w:rPr>
          <w:rFonts w:ascii="Times New Roman" w:hAnsi="Times New Roman" w:cs="Times New Roman"/>
          <w:sz w:val="28"/>
          <w:szCs w:val="28"/>
        </w:rPr>
        <w:br/>
      </w:r>
      <w:r w:rsidRPr="00011357">
        <w:rPr>
          <w:rFonts w:ascii="Times New Roman" w:hAnsi="Times New Roman" w:cs="Times New Roman"/>
          <w:sz w:val="24"/>
          <w:szCs w:val="24"/>
        </w:rPr>
        <w:t xml:space="preserve">Hymnus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Pange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lingua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r w:rsidRPr="00011357">
        <w:rPr>
          <w:rFonts w:ascii="Times New Roman" w:hAnsi="Times New Roman" w:cs="Times New Roman"/>
          <w:i/>
          <w:sz w:val="24"/>
          <w:szCs w:val="24"/>
        </w:rPr>
        <w:t>(Vzývej každý jazyk lidský, slavnému Kopí chvály pěj…)</w:t>
      </w:r>
      <w:r w:rsidRPr="0001135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Lectio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homilia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beati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Augustini </w:t>
      </w:r>
      <w:r w:rsidRPr="00011357">
        <w:rPr>
          <w:rFonts w:ascii="Times New Roman" w:hAnsi="Times New Roman" w:cs="Times New Roman"/>
          <w:i/>
          <w:sz w:val="24"/>
          <w:szCs w:val="24"/>
        </w:rPr>
        <w:t>(Kázání sv. Augustina)</w:t>
      </w:r>
      <w:r w:rsidRPr="00011357">
        <w:rPr>
          <w:rFonts w:ascii="Times New Roman" w:hAnsi="Times New Roman" w:cs="Times New Roman"/>
          <w:sz w:val="24"/>
          <w:szCs w:val="24"/>
        </w:rPr>
        <w:br/>
        <w:t xml:space="preserve">Responsorium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Vibrans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miles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r w:rsidRPr="00011357">
        <w:rPr>
          <w:rFonts w:ascii="Times New Roman" w:hAnsi="Times New Roman" w:cs="Times New Roman"/>
          <w:i/>
          <w:sz w:val="24"/>
          <w:szCs w:val="24"/>
        </w:rPr>
        <w:t>(Voják napřáhl kopí a otevřel svatý chrám slávy Boží…)</w:t>
      </w:r>
    </w:p>
    <w:p w:rsidR="003679DE" w:rsidRPr="00011357" w:rsidRDefault="003679DE" w:rsidP="00AB1713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011357">
        <w:rPr>
          <w:rFonts w:ascii="Times New Roman" w:hAnsi="Times New Roman" w:cs="Times New Roman"/>
          <w:b/>
          <w:sz w:val="28"/>
          <w:szCs w:val="28"/>
        </w:rPr>
        <w:t>Karel a univerzita</w:t>
      </w:r>
      <w:r w:rsidRPr="00011357">
        <w:rPr>
          <w:rFonts w:ascii="Times New Roman" w:hAnsi="Times New Roman" w:cs="Times New Roman"/>
          <w:b/>
          <w:sz w:val="28"/>
          <w:szCs w:val="28"/>
        </w:rPr>
        <w:br/>
      </w:r>
      <w:r w:rsidRPr="00011357">
        <w:rPr>
          <w:rFonts w:ascii="Times New Roman" w:hAnsi="Times New Roman" w:cs="Times New Roman"/>
          <w:sz w:val="24"/>
          <w:szCs w:val="24"/>
        </w:rPr>
        <w:t xml:space="preserve">Virelai Je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languis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r w:rsidRPr="00011357">
        <w:rPr>
          <w:rFonts w:ascii="Times New Roman" w:hAnsi="Times New Roman" w:cs="Times New Roman"/>
          <w:i/>
          <w:sz w:val="24"/>
          <w:szCs w:val="24"/>
        </w:rPr>
        <w:t>(Chřadnu a hořce umírám…)</w:t>
      </w:r>
      <w:r w:rsidR="005F799F" w:rsidRPr="00011357">
        <w:rPr>
          <w:rFonts w:ascii="Times New Roman" w:hAnsi="Times New Roman" w:cs="Times New Roman"/>
          <w:sz w:val="24"/>
          <w:szCs w:val="24"/>
        </w:rPr>
        <w:t xml:space="preserve"> </w:t>
      </w:r>
      <w:r w:rsidRPr="0001135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Cantio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Rubus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incombustibilis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r w:rsidRPr="00011357">
        <w:rPr>
          <w:rFonts w:ascii="Times New Roman" w:hAnsi="Times New Roman" w:cs="Times New Roman"/>
          <w:i/>
          <w:sz w:val="24"/>
          <w:szCs w:val="24"/>
        </w:rPr>
        <w:t xml:space="preserve">(Keř </w:t>
      </w:r>
      <w:proofErr w:type="spellStart"/>
      <w:r w:rsidRPr="00011357">
        <w:rPr>
          <w:rFonts w:ascii="Times New Roman" w:hAnsi="Times New Roman" w:cs="Times New Roman"/>
          <w:i/>
          <w:sz w:val="24"/>
          <w:szCs w:val="24"/>
        </w:rPr>
        <w:t>nesežehnutelný</w:t>
      </w:r>
      <w:proofErr w:type="spellEnd"/>
      <w:r w:rsidRPr="00011357">
        <w:rPr>
          <w:rFonts w:ascii="Times New Roman" w:hAnsi="Times New Roman" w:cs="Times New Roman"/>
          <w:i/>
          <w:sz w:val="24"/>
          <w:szCs w:val="24"/>
        </w:rPr>
        <w:t>…)</w:t>
      </w:r>
      <w:r w:rsidRPr="0001135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Cantio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declinatio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r w:rsidRPr="00011357">
        <w:rPr>
          <w:rFonts w:ascii="Times New Roman" w:hAnsi="Times New Roman" w:cs="Times New Roman"/>
          <w:i/>
          <w:sz w:val="24"/>
          <w:szCs w:val="24"/>
        </w:rPr>
        <w:t>(První deklinace, pádů regulace…)</w:t>
      </w:r>
      <w:r w:rsidRPr="00011357">
        <w:rPr>
          <w:rFonts w:ascii="Times New Roman" w:hAnsi="Times New Roman" w:cs="Times New Roman"/>
          <w:sz w:val="24"/>
          <w:szCs w:val="24"/>
        </w:rPr>
        <w:br/>
        <w:t xml:space="preserve">Virelai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Sois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tart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r w:rsidRPr="00011357">
        <w:rPr>
          <w:rFonts w:ascii="Times New Roman" w:hAnsi="Times New Roman" w:cs="Times New Roman"/>
          <w:i/>
          <w:sz w:val="24"/>
          <w:szCs w:val="24"/>
        </w:rPr>
        <w:t>(Pozdně nebo časně chřadne duše má…)</w:t>
      </w:r>
    </w:p>
    <w:p w:rsidR="00B534E6" w:rsidRPr="00011357" w:rsidRDefault="003679DE" w:rsidP="005E2972">
      <w:pPr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11357">
        <w:rPr>
          <w:rFonts w:ascii="Times New Roman" w:hAnsi="Times New Roman" w:cs="Times New Roman"/>
          <w:b/>
          <w:sz w:val="28"/>
          <w:szCs w:val="28"/>
        </w:rPr>
        <w:t>Karel a dvorská lyrika</w:t>
      </w:r>
      <w:r w:rsidRPr="00011357">
        <w:rPr>
          <w:rFonts w:ascii="Times New Roman" w:hAnsi="Times New Roman" w:cs="Times New Roman"/>
          <w:b/>
        </w:rPr>
        <w:br/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Mülich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Prag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siht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aber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beide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r w:rsidRPr="00011357">
        <w:rPr>
          <w:rFonts w:ascii="Times New Roman" w:hAnsi="Times New Roman" w:cs="Times New Roman"/>
          <w:i/>
          <w:sz w:val="24"/>
          <w:szCs w:val="24"/>
        </w:rPr>
        <w:t>(Nyní je opět vidět pole i lučinu…)</w:t>
      </w:r>
      <w:r w:rsidRPr="0001135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Anjelíku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rozkochaný </w:t>
      </w:r>
      <w:r w:rsidRPr="0001135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Dřěvo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sě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listem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odievá</w:t>
      </w:r>
      <w:proofErr w:type="spellEnd"/>
    </w:p>
    <w:p w:rsidR="005E2972" w:rsidRDefault="00B534E6" w:rsidP="005E2972">
      <w:pPr>
        <w:spacing w:after="120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1357">
        <w:rPr>
          <w:rFonts w:ascii="Times New Roman" w:hAnsi="Times New Roman" w:cs="Times New Roman"/>
          <w:sz w:val="24"/>
          <w:szCs w:val="24"/>
        </w:rPr>
        <w:t>Motetus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Flos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fit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femine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felix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Flos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fundavit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Flos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firmavit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r w:rsidRPr="00011357">
        <w:rPr>
          <w:rFonts w:ascii="Times New Roman" w:hAnsi="Times New Roman" w:cs="Times New Roman"/>
          <w:i/>
          <w:sz w:val="24"/>
          <w:szCs w:val="24"/>
        </w:rPr>
        <w:t>(Šťastný plod ženy …)</w:t>
      </w:r>
    </w:p>
    <w:p w:rsidR="005E2972" w:rsidRDefault="005E2972" w:rsidP="005E2972">
      <w:pPr>
        <w:spacing w:after="1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AB1713" w:rsidRPr="00AB1713" w:rsidRDefault="005E2972" w:rsidP="005E2972">
      <w:pPr>
        <w:spacing w:after="1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b/>
          <w:sz w:val="28"/>
          <w:szCs w:val="28"/>
        </w:rPr>
        <w:t>K</w:t>
      </w:r>
      <w:r w:rsidR="00AB1713" w:rsidRPr="000D7C59">
        <w:rPr>
          <w:b/>
          <w:sz w:val="28"/>
          <w:szCs w:val="28"/>
        </w:rPr>
        <w:t>arel a úcta ke svatým</w:t>
      </w:r>
      <w:r w:rsidR="00AB1713">
        <w:rPr>
          <w:b/>
          <w:sz w:val="28"/>
          <w:szCs w:val="28"/>
        </w:rPr>
        <w:br/>
      </w:r>
      <w:proofErr w:type="spellStart"/>
      <w:r w:rsidR="00AB1713" w:rsidRPr="00AB1713">
        <w:rPr>
          <w:rFonts w:ascii="Times New Roman" w:hAnsi="Times New Roman" w:cs="Times New Roman"/>
          <w:sz w:val="24"/>
          <w:szCs w:val="24"/>
        </w:rPr>
        <w:t>Cantio</w:t>
      </w:r>
      <w:proofErr w:type="spellEnd"/>
      <w:r w:rsidR="00AB1713" w:rsidRPr="00AB1713">
        <w:rPr>
          <w:rFonts w:ascii="Times New Roman" w:hAnsi="Times New Roman" w:cs="Times New Roman"/>
          <w:sz w:val="24"/>
          <w:szCs w:val="24"/>
        </w:rPr>
        <w:t xml:space="preserve"> Svatý Václave</w:t>
      </w:r>
      <w:r w:rsidR="00AB1713" w:rsidRPr="00AB171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B1713">
        <w:rPr>
          <w:rFonts w:ascii="Times New Roman" w:hAnsi="Times New Roman" w:cs="Times New Roman"/>
          <w:sz w:val="24"/>
          <w:szCs w:val="24"/>
        </w:rPr>
        <w:t>Sequentia</w:t>
      </w:r>
      <w:proofErr w:type="spellEnd"/>
      <w:r w:rsidR="00AB1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713">
        <w:rPr>
          <w:rFonts w:ascii="Times New Roman" w:hAnsi="Times New Roman" w:cs="Times New Roman"/>
          <w:sz w:val="24"/>
          <w:szCs w:val="24"/>
        </w:rPr>
        <w:t>Salve</w:t>
      </w:r>
      <w:proofErr w:type="spellEnd"/>
      <w:r w:rsidR="00AB1713">
        <w:rPr>
          <w:rFonts w:ascii="Times New Roman" w:hAnsi="Times New Roman" w:cs="Times New Roman"/>
          <w:sz w:val="24"/>
          <w:szCs w:val="24"/>
        </w:rPr>
        <w:t xml:space="preserve"> pater </w:t>
      </w:r>
      <w:proofErr w:type="spellStart"/>
      <w:r w:rsidR="00AB1713">
        <w:rPr>
          <w:rFonts w:ascii="Times New Roman" w:hAnsi="Times New Roman" w:cs="Times New Roman"/>
          <w:sz w:val="24"/>
          <w:szCs w:val="24"/>
        </w:rPr>
        <w:t>optime</w:t>
      </w:r>
      <w:proofErr w:type="spellEnd"/>
      <w:r w:rsidR="00AB1713">
        <w:rPr>
          <w:rFonts w:ascii="Times New Roman" w:hAnsi="Times New Roman" w:cs="Times New Roman"/>
          <w:sz w:val="24"/>
          <w:szCs w:val="24"/>
        </w:rPr>
        <w:t xml:space="preserve"> </w:t>
      </w:r>
      <w:r w:rsidR="00AB171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AB1713">
        <w:rPr>
          <w:rFonts w:ascii="Times New Roman" w:hAnsi="Times New Roman" w:cs="Times New Roman"/>
          <w:i/>
          <w:sz w:val="24"/>
          <w:szCs w:val="24"/>
        </w:rPr>
        <w:t>Vítej otče</w:t>
      </w:r>
      <w:proofErr w:type="gramEnd"/>
      <w:r w:rsidR="00AB1713">
        <w:rPr>
          <w:rFonts w:ascii="Times New Roman" w:hAnsi="Times New Roman" w:cs="Times New Roman"/>
          <w:i/>
          <w:sz w:val="24"/>
          <w:szCs w:val="24"/>
        </w:rPr>
        <w:t xml:space="preserve"> předobrý…)</w:t>
      </w:r>
    </w:p>
    <w:p w:rsidR="00AB1713" w:rsidRPr="00011357" w:rsidRDefault="00AB1713" w:rsidP="00AB171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11357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E2972">
        <w:rPr>
          <w:rFonts w:ascii="Times New Roman" w:hAnsi="Times New Roman" w:cs="Times New Roman"/>
          <w:i/>
          <w:sz w:val="24"/>
          <w:szCs w:val="24"/>
        </w:rPr>
        <w:t>(Kdo je ta, jenž vychází jako jitřenka…)</w:t>
      </w:r>
    </w:p>
    <w:p w:rsidR="00B534E6" w:rsidRPr="00011357" w:rsidRDefault="003679DE" w:rsidP="005E2972">
      <w:pPr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11357">
        <w:rPr>
          <w:rFonts w:ascii="Times New Roman" w:hAnsi="Times New Roman" w:cs="Times New Roman"/>
          <w:b/>
          <w:sz w:val="28"/>
          <w:szCs w:val="28"/>
        </w:rPr>
        <w:t>Karel a slovanská liturgie</w:t>
      </w:r>
      <w:r w:rsidRPr="00011357">
        <w:rPr>
          <w:rFonts w:ascii="Times New Roman" w:hAnsi="Times New Roman" w:cs="Times New Roman"/>
          <w:b/>
        </w:rPr>
        <w:br/>
      </w:r>
      <w:r w:rsidRPr="00011357">
        <w:rPr>
          <w:rFonts w:ascii="Times New Roman" w:hAnsi="Times New Roman" w:cs="Times New Roman"/>
          <w:sz w:val="24"/>
          <w:szCs w:val="24"/>
        </w:rPr>
        <w:t>Čtení ze svátku sv. Cyrila a Metoděje</w:t>
      </w:r>
      <w:r w:rsidRPr="0001135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Alleluia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Veselite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se</w:t>
      </w:r>
    </w:p>
    <w:p w:rsidR="005E2972" w:rsidRDefault="005E2972" w:rsidP="003679DE">
      <w:pPr>
        <w:spacing w:after="1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679DE" w:rsidRPr="00011357" w:rsidRDefault="003679DE" w:rsidP="003679DE">
      <w:pPr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11357">
        <w:rPr>
          <w:rFonts w:ascii="Times New Roman" w:hAnsi="Times New Roman" w:cs="Times New Roman"/>
          <w:b/>
          <w:sz w:val="28"/>
          <w:szCs w:val="28"/>
        </w:rPr>
        <w:t>Závěr</w:t>
      </w:r>
      <w:r w:rsidRPr="00011357">
        <w:rPr>
          <w:rFonts w:ascii="Times New Roman" w:hAnsi="Times New Roman" w:cs="Times New Roman"/>
          <w:sz w:val="24"/>
          <w:szCs w:val="24"/>
        </w:rPr>
        <w:t xml:space="preserve">: </w:t>
      </w:r>
      <w:r w:rsidRPr="00011357">
        <w:rPr>
          <w:rFonts w:ascii="Times New Roman" w:hAnsi="Times New Roman" w:cs="Times New Roman"/>
          <w:b/>
          <w:sz w:val="24"/>
          <w:szCs w:val="24"/>
        </w:rPr>
        <w:t>Vzkříšení</w:t>
      </w:r>
    </w:p>
    <w:p w:rsidR="003679DE" w:rsidRPr="00011357" w:rsidRDefault="003679DE" w:rsidP="003679DE">
      <w:pPr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11357">
        <w:rPr>
          <w:rFonts w:ascii="Times New Roman" w:hAnsi="Times New Roman" w:cs="Times New Roman"/>
          <w:sz w:val="24"/>
          <w:szCs w:val="24"/>
        </w:rPr>
        <w:t>Cantio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Buóh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všemohúcí</w:t>
      </w:r>
      <w:proofErr w:type="spellEnd"/>
    </w:p>
    <w:p w:rsidR="003679DE" w:rsidRPr="00011357" w:rsidRDefault="003679DE" w:rsidP="003679DE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1357">
        <w:rPr>
          <w:rFonts w:ascii="Times New Roman" w:hAnsi="Times New Roman" w:cs="Times New Roman"/>
          <w:sz w:val="24"/>
          <w:szCs w:val="24"/>
        </w:rPr>
        <w:t>Motetus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Christus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surrexit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vinctos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– Chorus nove –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Christus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surrexit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 xml:space="preserve"> </w:t>
      </w:r>
      <w:r w:rsidRPr="00011357">
        <w:rPr>
          <w:rFonts w:ascii="Times New Roman" w:hAnsi="Times New Roman" w:cs="Times New Roman"/>
          <w:i/>
          <w:sz w:val="24"/>
          <w:szCs w:val="24"/>
        </w:rPr>
        <w:t>(Kristus vstal a vyvedl spoutané ze žaláře…)</w:t>
      </w:r>
    </w:p>
    <w:p w:rsidR="003679DE" w:rsidRPr="00011357" w:rsidRDefault="003679DE" w:rsidP="003679DE">
      <w:pPr>
        <w:pStyle w:val="Default"/>
        <w:rPr>
          <w:rFonts w:ascii="Times New Roman" w:hAnsi="Times New Roman" w:cs="Times New Roman"/>
          <w:b/>
        </w:rPr>
      </w:pPr>
    </w:p>
    <w:p w:rsidR="003679DE" w:rsidRPr="00011357" w:rsidRDefault="003679DE" w:rsidP="003679DE">
      <w:pPr>
        <w:pStyle w:val="Default"/>
        <w:rPr>
          <w:rFonts w:ascii="Times New Roman" w:hAnsi="Times New Roman" w:cs="Times New Roman"/>
          <w:b/>
        </w:rPr>
      </w:pPr>
      <w:proofErr w:type="spellStart"/>
      <w:r w:rsidRPr="00011357">
        <w:rPr>
          <w:rFonts w:ascii="Times New Roman" w:hAnsi="Times New Roman" w:cs="Times New Roman"/>
          <w:b/>
        </w:rPr>
        <w:t>Schola</w:t>
      </w:r>
      <w:proofErr w:type="spellEnd"/>
      <w:r w:rsidRPr="00011357">
        <w:rPr>
          <w:rFonts w:ascii="Times New Roman" w:hAnsi="Times New Roman" w:cs="Times New Roman"/>
          <w:b/>
        </w:rPr>
        <w:t xml:space="preserve"> </w:t>
      </w:r>
      <w:proofErr w:type="spellStart"/>
      <w:r w:rsidRPr="00011357">
        <w:rPr>
          <w:rFonts w:ascii="Times New Roman" w:hAnsi="Times New Roman" w:cs="Times New Roman"/>
          <w:b/>
        </w:rPr>
        <w:t>Gregoriana</w:t>
      </w:r>
      <w:proofErr w:type="spellEnd"/>
      <w:r w:rsidRPr="00011357">
        <w:rPr>
          <w:rFonts w:ascii="Times New Roman" w:hAnsi="Times New Roman" w:cs="Times New Roman"/>
          <w:b/>
        </w:rPr>
        <w:t xml:space="preserve"> </w:t>
      </w:r>
      <w:proofErr w:type="spellStart"/>
      <w:r w:rsidRPr="00011357">
        <w:rPr>
          <w:rFonts w:ascii="Times New Roman" w:hAnsi="Times New Roman" w:cs="Times New Roman"/>
          <w:b/>
        </w:rPr>
        <w:t>Pragensis</w:t>
      </w:r>
      <w:proofErr w:type="spellEnd"/>
      <w:r w:rsidRPr="00011357">
        <w:rPr>
          <w:rFonts w:ascii="Times New Roman" w:hAnsi="Times New Roman" w:cs="Times New Roman"/>
          <w:b/>
        </w:rPr>
        <w:t xml:space="preserve"> </w:t>
      </w:r>
    </w:p>
    <w:p w:rsidR="00497554" w:rsidRPr="00011357" w:rsidRDefault="003679DE" w:rsidP="003679DE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011357">
        <w:rPr>
          <w:rFonts w:ascii="Times New Roman" w:hAnsi="Times New Roman" w:cs="Times New Roman"/>
        </w:rPr>
        <w:t>Hasan</w:t>
      </w:r>
      <w:proofErr w:type="spellEnd"/>
      <w:r w:rsidRPr="00011357">
        <w:rPr>
          <w:rFonts w:ascii="Times New Roman" w:hAnsi="Times New Roman" w:cs="Times New Roman"/>
        </w:rPr>
        <w:t xml:space="preserve"> </w:t>
      </w:r>
      <w:proofErr w:type="spellStart"/>
      <w:r w:rsidRPr="00011357">
        <w:rPr>
          <w:rFonts w:ascii="Times New Roman" w:hAnsi="Times New Roman" w:cs="Times New Roman"/>
        </w:rPr>
        <w:t>El</w:t>
      </w:r>
      <w:proofErr w:type="spellEnd"/>
      <w:r w:rsidRPr="00011357">
        <w:rPr>
          <w:rFonts w:ascii="Times New Roman" w:hAnsi="Times New Roman" w:cs="Times New Roman"/>
        </w:rPr>
        <w:t>-</w:t>
      </w:r>
      <w:proofErr w:type="spellStart"/>
      <w:r w:rsidRPr="00011357">
        <w:rPr>
          <w:rFonts w:ascii="Times New Roman" w:hAnsi="Times New Roman" w:cs="Times New Roman"/>
        </w:rPr>
        <w:t>Dunia</w:t>
      </w:r>
      <w:proofErr w:type="spellEnd"/>
      <w:r w:rsidRPr="00011357">
        <w:rPr>
          <w:rFonts w:ascii="Times New Roman" w:hAnsi="Times New Roman" w:cs="Times New Roman"/>
        </w:rPr>
        <w:t xml:space="preserve">, Ondřej Holub, Tomáš </w:t>
      </w:r>
      <w:proofErr w:type="spellStart"/>
      <w:r w:rsidRPr="00011357">
        <w:rPr>
          <w:rFonts w:ascii="Times New Roman" w:hAnsi="Times New Roman" w:cs="Times New Roman"/>
        </w:rPr>
        <w:t>Lajtkep</w:t>
      </w:r>
      <w:proofErr w:type="spellEnd"/>
      <w:r w:rsidRPr="00011357">
        <w:rPr>
          <w:rFonts w:ascii="Times New Roman" w:hAnsi="Times New Roman" w:cs="Times New Roman"/>
        </w:rPr>
        <w:t xml:space="preserve">, Ondřej </w:t>
      </w:r>
      <w:proofErr w:type="spellStart"/>
      <w:r w:rsidRPr="00011357">
        <w:rPr>
          <w:rFonts w:ascii="Times New Roman" w:hAnsi="Times New Roman" w:cs="Times New Roman"/>
        </w:rPr>
        <w:t>Maňour</w:t>
      </w:r>
      <w:proofErr w:type="spellEnd"/>
      <w:r w:rsidRPr="00011357">
        <w:rPr>
          <w:rFonts w:ascii="Times New Roman" w:hAnsi="Times New Roman" w:cs="Times New Roman"/>
        </w:rPr>
        <w:t xml:space="preserve">, Michal Medek, </w:t>
      </w:r>
      <w:r w:rsidRPr="00011357">
        <w:rPr>
          <w:rFonts w:ascii="Times New Roman" w:hAnsi="Times New Roman" w:cs="Times New Roman"/>
          <w:color w:val="auto"/>
        </w:rPr>
        <w:t xml:space="preserve">Stanislav </w:t>
      </w:r>
      <w:proofErr w:type="spellStart"/>
      <w:r w:rsidRPr="00011357">
        <w:rPr>
          <w:rFonts w:ascii="Times New Roman" w:hAnsi="Times New Roman" w:cs="Times New Roman"/>
          <w:color w:val="auto"/>
        </w:rPr>
        <w:t>Předota</w:t>
      </w:r>
      <w:proofErr w:type="spellEnd"/>
      <w:r w:rsidRPr="00011357">
        <w:rPr>
          <w:rFonts w:ascii="Times New Roman" w:hAnsi="Times New Roman" w:cs="Times New Roman"/>
          <w:color w:val="auto"/>
        </w:rPr>
        <w:t xml:space="preserve">, Marek Šulc </w:t>
      </w:r>
    </w:p>
    <w:p w:rsidR="003679DE" w:rsidRPr="00011357" w:rsidRDefault="003679DE" w:rsidP="003679DE">
      <w:pPr>
        <w:pStyle w:val="Default"/>
        <w:rPr>
          <w:rFonts w:ascii="Times New Roman" w:hAnsi="Times New Roman" w:cs="Times New Roman"/>
          <w:color w:val="auto"/>
        </w:rPr>
      </w:pPr>
      <w:r w:rsidRPr="005E2972">
        <w:rPr>
          <w:rFonts w:ascii="Times New Roman" w:hAnsi="Times New Roman" w:cs="Times New Roman"/>
          <w:b/>
          <w:color w:val="auto"/>
        </w:rPr>
        <w:t>umělecký vedoucí</w:t>
      </w:r>
      <w:r w:rsidRPr="00011357">
        <w:rPr>
          <w:rFonts w:ascii="Times New Roman" w:hAnsi="Times New Roman" w:cs="Times New Roman"/>
          <w:color w:val="auto"/>
        </w:rPr>
        <w:t xml:space="preserve"> - David Eben </w:t>
      </w:r>
    </w:p>
    <w:p w:rsidR="003679DE" w:rsidRPr="00011357" w:rsidRDefault="003679DE" w:rsidP="003679D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3679DE" w:rsidRPr="00011357" w:rsidRDefault="003679DE" w:rsidP="003679DE">
      <w:pPr>
        <w:spacing w:line="240" w:lineRule="auto"/>
        <w:rPr>
          <w:rFonts w:ascii="Times New Roman" w:hAnsi="Times New Roman" w:cs="Times New Roman"/>
        </w:rPr>
      </w:pPr>
    </w:p>
    <w:p w:rsidR="003679DE" w:rsidRPr="00891DD4" w:rsidRDefault="003679DE" w:rsidP="003679D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proofErr w:type="spellStart"/>
      <w:r w:rsidRPr="00891DD4">
        <w:rPr>
          <w:rFonts w:ascii="Times New Roman" w:hAnsi="Times New Roman" w:cs="Times New Roman"/>
          <w:b/>
          <w:color w:val="auto"/>
          <w:sz w:val="40"/>
          <w:szCs w:val="40"/>
        </w:rPr>
        <w:t>Carolus</w:t>
      </w:r>
      <w:proofErr w:type="spellEnd"/>
      <w:r w:rsidRPr="00891DD4">
        <w:rPr>
          <w:rFonts w:ascii="Times New Roman" w:hAnsi="Times New Roman" w:cs="Times New Roman"/>
          <w:b/>
          <w:color w:val="auto"/>
          <w:sz w:val="40"/>
          <w:szCs w:val="40"/>
        </w:rPr>
        <w:t xml:space="preserve"> IV.</w:t>
      </w:r>
    </w:p>
    <w:p w:rsidR="003679DE" w:rsidRPr="00891DD4" w:rsidRDefault="003679DE" w:rsidP="003679D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proofErr w:type="spellStart"/>
      <w:r w:rsidRPr="00891DD4">
        <w:rPr>
          <w:rFonts w:ascii="Times New Roman" w:hAnsi="Times New Roman" w:cs="Times New Roman"/>
          <w:color w:val="auto"/>
          <w:sz w:val="32"/>
          <w:szCs w:val="32"/>
        </w:rPr>
        <w:t>Rex</w:t>
      </w:r>
      <w:proofErr w:type="spellEnd"/>
      <w:r w:rsidRPr="00891DD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891DD4">
        <w:rPr>
          <w:rFonts w:ascii="Times New Roman" w:hAnsi="Times New Roman" w:cs="Times New Roman"/>
          <w:color w:val="auto"/>
          <w:sz w:val="32"/>
          <w:szCs w:val="32"/>
        </w:rPr>
        <w:t>et</w:t>
      </w:r>
      <w:proofErr w:type="spellEnd"/>
      <w:r w:rsidRPr="00891DD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</w:rPr>
        <w:t>I</w:t>
      </w:r>
      <w:r w:rsidRPr="00891DD4">
        <w:rPr>
          <w:rFonts w:ascii="Times New Roman" w:hAnsi="Times New Roman" w:cs="Times New Roman"/>
          <w:color w:val="auto"/>
          <w:sz w:val="32"/>
          <w:szCs w:val="32"/>
        </w:rPr>
        <w:t>mperator</w:t>
      </w:r>
      <w:proofErr w:type="spellEnd"/>
    </w:p>
    <w:p w:rsidR="003679DE" w:rsidRDefault="003679DE" w:rsidP="003679D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3679DE" w:rsidRDefault="003679DE" w:rsidP="003679D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A62D1">
        <w:rPr>
          <w:rFonts w:ascii="Times New Roman" w:hAnsi="Times New Roman" w:cs="Times New Roman"/>
          <w:color w:val="auto"/>
        </w:rPr>
        <w:t>Období vlády Karla IV. je pro české země epochou m</w:t>
      </w:r>
      <w:r>
        <w:rPr>
          <w:rFonts w:ascii="Times New Roman" w:hAnsi="Times New Roman" w:cs="Times New Roman"/>
          <w:color w:val="auto"/>
        </w:rPr>
        <w:t>imořádného kulturního rozkvětu. Člověk žasne nad tím, kolik architektonických a výtvarných památek zde za jeho vlády vzniklo</w:t>
      </w:r>
      <w:r w:rsidRPr="00CA62D1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Na první pohled méně „hmatatelný“, ale neméně významný rozmach nastal i v oblasti hudební. </w:t>
      </w:r>
      <w:r w:rsidRPr="00CA62D1">
        <w:rPr>
          <w:rFonts w:ascii="Times New Roman" w:hAnsi="Times New Roman" w:cs="Times New Roman"/>
          <w:color w:val="auto"/>
        </w:rPr>
        <w:t>V</w:t>
      </w:r>
      <w:r>
        <w:rPr>
          <w:rFonts w:ascii="Times New Roman" w:hAnsi="Times New Roman" w:cs="Times New Roman"/>
          <w:color w:val="auto"/>
        </w:rPr>
        <w:t xml:space="preserve"> Karlově </w:t>
      </w:r>
      <w:r w:rsidRPr="00CA62D1">
        <w:rPr>
          <w:rFonts w:ascii="Times New Roman" w:hAnsi="Times New Roman" w:cs="Times New Roman"/>
          <w:color w:val="auto"/>
        </w:rPr>
        <w:t xml:space="preserve">době se zvyšuje prestiž svatovítské katedrály jakožto duchovního centra země. Obřady zde konané se rozvíjely do nebývalé nádhery, integrovaly řadu „moderních“ teatrálních prvků a působivě využívaly prostorových dispozic kostela. </w:t>
      </w:r>
      <w:r>
        <w:rPr>
          <w:rFonts w:ascii="Times New Roman" w:hAnsi="Times New Roman" w:cs="Times New Roman"/>
          <w:color w:val="auto"/>
        </w:rPr>
        <w:t>Vedle chorálního církevního zpěvu dostávají v této době prostor i další oblasti hudby, jako světská hudba a vícehlas. K rozvoji i novým impulsům v hudební sféře rozhodně přispěla i pražská univerzita. V dnešním koncertě se pokusíme</w:t>
      </w:r>
      <w:r w:rsidRPr="00FE2CFE">
        <w:rPr>
          <w:rFonts w:ascii="Times New Roman" w:hAnsi="Times New Roman" w:cs="Times New Roman"/>
          <w:color w:val="auto"/>
        </w:rPr>
        <w:t xml:space="preserve"> postihnout „</w:t>
      </w:r>
      <w:proofErr w:type="spellStart"/>
      <w:r w:rsidRPr="00FE2CFE">
        <w:rPr>
          <w:rFonts w:ascii="Times New Roman" w:hAnsi="Times New Roman" w:cs="Times New Roman"/>
          <w:color w:val="auto"/>
        </w:rPr>
        <w:t>mnohovrstevno</w:t>
      </w:r>
      <w:r>
        <w:rPr>
          <w:rFonts w:ascii="Times New Roman" w:hAnsi="Times New Roman" w:cs="Times New Roman"/>
          <w:color w:val="auto"/>
        </w:rPr>
        <w:t>st</w:t>
      </w:r>
      <w:proofErr w:type="spellEnd"/>
      <w:r>
        <w:rPr>
          <w:rFonts w:ascii="Times New Roman" w:hAnsi="Times New Roman" w:cs="Times New Roman"/>
          <w:color w:val="auto"/>
        </w:rPr>
        <w:t>“ tehdejšího hudebního života a vytvořit barevnou hudební mozaiku z repertoáru, který byl úzce spjatý s osobou či působením Karla IV.</w:t>
      </w:r>
    </w:p>
    <w:p w:rsidR="00497554" w:rsidRDefault="00497554" w:rsidP="003679D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3679DE" w:rsidRDefault="003679DE" w:rsidP="003679DE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3A069F">
        <w:rPr>
          <w:rFonts w:ascii="Times New Roman" w:hAnsi="Times New Roman" w:cs="Times New Roman"/>
          <w:b/>
          <w:sz w:val="24"/>
          <w:szCs w:val="24"/>
        </w:rPr>
        <w:t>Karel a Francie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554" w:rsidRPr="00401E97" w:rsidRDefault="003679DE" w:rsidP="00367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část nahrávky programu nechává zaznít hudbě, kterou Karel mohl slých</w:t>
      </w:r>
      <w:r w:rsidRPr="00DD6871">
        <w:rPr>
          <w:rFonts w:ascii="Times New Roman" w:hAnsi="Times New Roman" w:cs="Times New Roman"/>
          <w:sz w:val="24"/>
          <w:szCs w:val="24"/>
        </w:rPr>
        <w:t xml:space="preserve">at během svého pobytu v Paříži.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D6871">
        <w:rPr>
          <w:rFonts w:ascii="Times New Roman" w:hAnsi="Times New Roman" w:cs="Times New Roman"/>
          <w:sz w:val="24"/>
          <w:szCs w:val="24"/>
        </w:rPr>
        <w:t xml:space="preserve">ozornost </w:t>
      </w:r>
      <w:r>
        <w:rPr>
          <w:rFonts w:ascii="Times New Roman" w:hAnsi="Times New Roman" w:cs="Times New Roman"/>
          <w:sz w:val="24"/>
          <w:szCs w:val="24"/>
        </w:rPr>
        <w:t xml:space="preserve">francouzské hudbě věnujeme na počátku i z dalšího důvodu: </w:t>
      </w:r>
      <w:r w:rsidRPr="00DD6871">
        <w:rPr>
          <w:rFonts w:ascii="Times New Roman" w:hAnsi="Times New Roman" w:cs="Times New Roman"/>
          <w:sz w:val="24"/>
          <w:szCs w:val="24"/>
        </w:rPr>
        <w:t xml:space="preserve">Francie byla ve 14.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D6871">
        <w:rPr>
          <w:rFonts w:ascii="Times New Roman" w:hAnsi="Times New Roman" w:cs="Times New Roman"/>
          <w:sz w:val="24"/>
          <w:szCs w:val="24"/>
        </w:rPr>
        <w:t xml:space="preserve">toletí vůdčí kulturní velmocí a určovala vývoj i v hudební oblasti. </w:t>
      </w:r>
      <w:r>
        <w:rPr>
          <w:rFonts w:ascii="Times New Roman" w:hAnsi="Times New Roman" w:cs="Times New Roman"/>
          <w:sz w:val="24"/>
          <w:szCs w:val="24"/>
        </w:rPr>
        <w:t xml:space="preserve">Dobová francouzská tvorba byla v různé podobě recipována v celé středověké Evropě a Čechy nebyly výjimkou. </w:t>
      </w:r>
      <w:r w:rsidRPr="00DD6871">
        <w:rPr>
          <w:rFonts w:ascii="Times New Roman" w:hAnsi="Times New Roman" w:cs="Times New Roman"/>
          <w:sz w:val="24"/>
          <w:szCs w:val="24"/>
        </w:rPr>
        <w:t xml:space="preserve">S dynastií Lucemburků je také úzce spjat patrně nejslavnější skladatel 14. století, </w:t>
      </w:r>
      <w:proofErr w:type="spellStart"/>
      <w:r w:rsidRPr="00DF2EB7">
        <w:rPr>
          <w:rFonts w:ascii="Times New Roman" w:hAnsi="Times New Roman" w:cs="Times New Roman"/>
          <w:b/>
          <w:sz w:val="24"/>
          <w:szCs w:val="24"/>
        </w:rPr>
        <w:t>Guillaume</w:t>
      </w:r>
      <w:proofErr w:type="spellEnd"/>
      <w:r w:rsidRPr="00DF2EB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F2EB7">
        <w:rPr>
          <w:rFonts w:ascii="Times New Roman" w:hAnsi="Times New Roman" w:cs="Times New Roman"/>
          <w:b/>
          <w:sz w:val="24"/>
          <w:szCs w:val="24"/>
        </w:rPr>
        <w:t>Machaut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Roku 1323 vstoupil do služeb Karlova otce Jana Lucemburského jako jeho sekretář a Karel s ním pravděpodobně také musel přijít do styku. Tvorbu tohoto mimořádného autora zde připomíná tříhlasé moteto </w:t>
      </w:r>
      <w:proofErr w:type="spellStart"/>
      <w:r w:rsidRPr="003A069F">
        <w:rPr>
          <w:rFonts w:ascii="Times New Roman" w:hAnsi="Times New Roman" w:cs="Times New Roman"/>
          <w:i/>
          <w:sz w:val="24"/>
          <w:szCs w:val="24"/>
        </w:rPr>
        <w:t>Dame</w:t>
      </w:r>
      <w:proofErr w:type="spellEnd"/>
      <w:r w:rsidRPr="003A069F">
        <w:rPr>
          <w:rFonts w:ascii="Times New Roman" w:hAnsi="Times New Roman" w:cs="Times New Roman"/>
          <w:i/>
          <w:sz w:val="24"/>
          <w:szCs w:val="24"/>
        </w:rPr>
        <w:t xml:space="preserve"> je </w:t>
      </w:r>
      <w:proofErr w:type="spellStart"/>
      <w:r w:rsidRPr="003A069F">
        <w:rPr>
          <w:rFonts w:ascii="Times New Roman" w:hAnsi="Times New Roman" w:cs="Times New Roman"/>
          <w:i/>
          <w:sz w:val="24"/>
          <w:szCs w:val="24"/>
        </w:rPr>
        <w:t>sui</w:t>
      </w:r>
      <w:proofErr w:type="spellEnd"/>
      <w:r w:rsidRPr="003A06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069F">
        <w:rPr>
          <w:rFonts w:ascii="Times New Roman" w:hAnsi="Times New Roman" w:cs="Times New Roman"/>
          <w:i/>
          <w:sz w:val="24"/>
          <w:szCs w:val="24"/>
        </w:rPr>
        <w:t>cilz</w:t>
      </w:r>
      <w:proofErr w:type="spellEnd"/>
      <w:r w:rsidRPr="003A06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069F">
        <w:rPr>
          <w:rFonts w:ascii="Times New Roman" w:hAnsi="Times New Roman" w:cs="Times New Roman"/>
          <w:i/>
          <w:sz w:val="24"/>
          <w:szCs w:val="24"/>
        </w:rPr>
        <w:t>qui</w:t>
      </w:r>
      <w:proofErr w:type="spellEnd"/>
      <w:r w:rsidRPr="003A06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069F">
        <w:rPr>
          <w:rFonts w:ascii="Times New Roman" w:hAnsi="Times New Roman" w:cs="Times New Roman"/>
          <w:i/>
          <w:sz w:val="24"/>
          <w:szCs w:val="24"/>
        </w:rPr>
        <w:t>vueil</w:t>
      </w:r>
      <w:proofErr w:type="spellEnd"/>
      <w:r w:rsidRPr="003A069F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3A069F">
        <w:rPr>
          <w:rFonts w:ascii="Times New Roman" w:hAnsi="Times New Roman" w:cs="Times New Roman"/>
          <w:i/>
          <w:sz w:val="24"/>
          <w:szCs w:val="24"/>
        </w:rPr>
        <w:t>Fins</w:t>
      </w:r>
      <w:proofErr w:type="spellEnd"/>
      <w:r w:rsidRPr="003A06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069F">
        <w:rPr>
          <w:rFonts w:ascii="Times New Roman" w:hAnsi="Times New Roman" w:cs="Times New Roman"/>
          <w:i/>
          <w:sz w:val="24"/>
          <w:szCs w:val="24"/>
        </w:rPr>
        <w:t>cuer</w:t>
      </w:r>
      <w:proofErr w:type="spellEnd"/>
      <w:r w:rsidRPr="003A06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069F">
        <w:rPr>
          <w:rFonts w:ascii="Times New Roman" w:hAnsi="Times New Roman" w:cs="Times New Roman"/>
          <w:i/>
          <w:sz w:val="24"/>
          <w:szCs w:val="24"/>
        </w:rPr>
        <w:t>doulz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píseň </w:t>
      </w:r>
      <w:proofErr w:type="spellStart"/>
      <w:r w:rsidRPr="00401E97">
        <w:rPr>
          <w:rFonts w:ascii="Times New Roman" w:hAnsi="Times New Roman" w:cs="Times New Roman"/>
          <w:i/>
          <w:sz w:val="24"/>
          <w:szCs w:val="24"/>
        </w:rPr>
        <w:t>Foy</w:t>
      </w:r>
      <w:proofErr w:type="spellEnd"/>
      <w:r w:rsidRPr="00401E97">
        <w:rPr>
          <w:rFonts w:ascii="Times New Roman" w:hAnsi="Times New Roman" w:cs="Times New Roman"/>
          <w:i/>
          <w:sz w:val="24"/>
          <w:szCs w:val="24"/>
        </w:rPr>
        <w:t xml:space="preserve"> porter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79DE" w:rsidRDefault="003679DE" w:rsidP="003679DE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  <w:r w:rsidRPr="003A069F">
        <w:rPr>
          <w:rFonts w:ascii="Times New Roman" w:hAnsi="Times New Roman" w:cs="Times New Roman"/>
          <w:b/>
          <w:color w:val="auto"/>
        </w:rPr>
        <w:t>Karel a relikvie – sv. Kopí a Hřeby</w:t>
      </w:r>
    </w:p>
    <w:p w:rsidR="00B534E6" w:rsidRPr="00497554" w:rsidRDefault="003679DE" w:rsidP="0049755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43DCE">
        <w:rPr>
          <w:rFonts w:ascii="Times New Roman" w:hAnsi="Times New Roman" w:cs="Times New Roman"/>
          <w:color w:val="auto"/>
        </w:rPr>
        <w:t xml:space="preserve">Karlův </w:t>
      </w:r>
      <w:r>
        <w:rPr>
          <w:rFonts w:ascii="Times New Roman" w:hAnsi="Times New Roman" w:cs="Times New Roman"/>
          <w:color w:val="auto"/>
        </w:rPr>
        <w:t xml:space="preserve">mimořádný </w:t>
      </w:r>
      <w:r w:rsidRPr="00F43DCE">
        <w:rPr>
          <w:rFonts w:ascii="Times New Roman" w:hAnsi="Times New Roman" w:cs="Times New Roman"/>
          <w:color w:val="auto"/>
        </w:rPr>
        <w:t>zájem o sbírání ostatků</w:t>
      </w:r>
      <w:r>
        <w:rPr>
          <w:rFonts w:ascii="Times New Roman" w:hAnsi="Times New Roman" w:cs="Times New Roman"/>
          <w:color w:val="auto"/>
        </w:rPr>
        <w:t xml:space="preserve"> j</w:t>
      </w:r>
      <w:r w:rsidRPr="00F43DCE">
        <w:rPr>
          <w:rFonts w:ascii="Times New Roman" w:hAnsi="Times New Roman" w:cs="Times New Roman"/>
          <w:color w:val="auto"/>
        </w:rPr>
        <w:t xml:space="preserve">e </w:t>
      </w:r>
      <w:r>
        <w:rPr>
          <w:rFonts w:ascii="Times New Roman" w:hAnsi="Times New Roman" w:cs="Times New Roman"/>
          <w:color w:val="auto"/>
        </w:rPr>
        <w:t xml:space="preserve">dobře </w:t>
      </w:r>
      <w:r w:rsidRPr="00F43DCE">
        <w:rPr>
          <w:rFonts w:ascii="Times New Roman" w:hAnsi="Times New Roman" w:cs="Times New Roman"/>
          <w:color w:val="auto"/>
        </w:rPr>
        <w:t xml:space="preserve">známý. Nejdůležitějšími relikviemi byly ovšem předměty spojené s Kristovým ukřižováním, které byly součástí tzv. říšského pokladu. Karel je získal v roce 1350 od </w:t>
      </w:r>
      <w:r>
        <w:rPr>
          <w:rFonts w:ascii="Times New Roman" w:hAnsi="Times New Roman" w:cs="Times New Roman"/>
          <w:color w:val="auto"/>
        </w:rPr>
        <w:t xml:space="preserve">potomků </w:t>
      </w:r>
      <w:r w:rsidRPr="00F43DCE">
        <w:rPr>
          <w:rFonts w:ascii="Times New Roman" w:hAnsi="Times New Roman" w:cs="Times New Roman"/>
          <w:color w:val="auto"/>
        </w:rPr>
        <w:t>svého soka Ludvíka Bavora, a pro jejich uložení nechal vystavět kapli sv. Kříže na Karlšt</w:t>
      </w:r>
      <w:r>
        <w:rPr>
          <w:rFonts w:ascii="Times New Roman" w:hAnsi="Times New Roman" w:cs="Times New Roman"/>
          <w:color w:val="auto"/>
        </w:rPr>
        <w:t>e</w:t>
      </w:r>
      <w:r w:rsidRPr="00F43DCE">
        <w:rPr>
          <w:rFonts w:ascii="Times New Roman" w:hAnsi="Times New Roman" w:cs="Times New Roman"/>
          <w:color w:val="auto"/>
        </w:rPr>
        <w:t xml:space="preserve">jně, proslavenou deskovými obrazy mistra </w:t>
      </w:r>
      <w:proofErr w:type="spellStart"/>
      <w:r w:rsidRPr="00F43DCE">
        <w:rPr>
          <w:rFonts w:ascii="Times New Roman" w:hAnsi="Times New Roman" w:cs="Times New Roman"/>
          <w:color w:val="auto"/>
        </w:rPr>
        <w:t>Teodorika</w:t>
      </w:r>
      <w:proofErr w:type="spellEnd"/>
      <w:r w:rsidRPr="00F43DCE">
        <w:rPr>
          <w:rFonts w:ascii="Times New Roman" w:hAnsi="Times New Roman" w:cs="Times New Roman"/>
          <w:color w:val="auto"/>
        </w:rPr>
        <w:t>. Současně byl z Karlovy iniciativy zřízen zvláštní svátek svatého Kopí a hřebů, který byl slaven v českých zemích a také řadě německých diecézí. Pro tento svátek vznikl i speciální chorální repertoár. Autor tohoto officia není přesně znám, avšak prameny uvádějí, že je nechal sepsat Karel se svými dvorními teology. Notový materiál vychází z antifonáře Arnošta z Pardubic (1363, cod. P. VI Kapitulní knihovny v Praze)</w:t>
      </w:r>
      <w:r>
        <w:rPr>
          <w:rFonts w:ascii="Times New Roman" w:hAnsi="Times New Roman" w:cs="Times New Roman"/>
          <w:color w:val="auto"/>
        </w:rPr>
        <w:t>.</w:t>
      </w:r>
    </w:p>
    <w:p w:rsidR="003679DE" w:rsidRDefault="003679DE" w:rsidP="003679DE">
      <w:pPr>
        <w:pStyle w:val="Default"/>
        <w:spacing w:before="120"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E12782">
        <w:rPr>
          <w:rFonts w:ascii="Times New Roman" w:hAnsi="Times New Roman" w:cs="Times New Roman"/>
          <w:b/>
          <w:color w:val="auto"/>
        </w:rPr>
        <w:t>Karel a univerzita</w:t>
      </w:r>
    </w:p>
    <w:p w:rsidR="003679DE" w:rsidRDefault="003679DE" w:rsidP="003679D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12782">
        <w:rPr>
          <w:rFonts w:ascii="Times New Roman" w:hAnsi="Times New Roman" w:cs="Times New Roman"/>
          <w:color w:val="auto"/>
        </w:rPr>
        <w:t xml:space="preserve">V posledních letech se podařilo lokalizovat velice osobitý a dosud téměř neznámý soubor zpěvů, jejichž vznik s největší pravděpodobností souvisí s pražským univerzitním prostředím. Jde o poměrně rozsáhlé písně s básnickými duchovními texty, které zajímavě kombinují volný chorální rytmus s pasážemi s pravidelným rytmem. </w:t>
      </w:r>
      <w:r>
        <w:rPr>
          <w:rFonts w:ascii="Times New Roman" w:hAnsi="Times New Roman" w:cs="Times New Roman"/>
          <w:color w:val="auto"/>
        </w:rPr>
        <w:t>V programu je zastoupena</w:t>
      </w:r>
      <w:r w:rsidRPr="00E1278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jedna </w:t>
      </w:r>
      <w:r w:rsidRPr="00E12782">
        <w:rPr>
          <w:rFonts w:ascii="Times New Roman" w:hAnsi="Times New Roman" w:cs="Times New Roman"/>
          <w:color w:val="auto"/>
        </w:rPr>
        <w:t xml:space="preserve">z těchto kompozic: </w:t>
      </w:r>
      <w:proofErr w:type="spellStart"/>
      <w:r w:rsidRPr="00901598">
        <w:rPr>
          <w:rFonts w:ascii="Times New Roman" w:hAnsi="Times New Roman" w:cs="Times New Roman"/>
          <w:i/>
          <w:color w:val="auto"/>
        </w:rPr>
        <w:t>Rubus</w:t>
      </w:r>
      <w:proofErr w:type="spellEnd"/>
      <w:r w:rsidRPr="00901598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901598">
        <w:rPr>
          <w:rFonts w:ascii="Times New Roman" w:hAnsi="Times New Roman" w:cs="Times New Roman"/>
          <w:i/>
          <w:color w:val="auto"/>
        </w:rPr>
        <w:t>incombustibilis</w:t>
      </w:r>
      <w:proofErr w:type="spellEnd"/>
      <w:r w:rsidRPr="00E12782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Univerzita se také stala centrem, které přijímalo a dále </w:t>
      </w:r>
      <w:r>
        <w:rPr>
          <w:rFonts w:ascii="Times New Roman" w:hAnsi="Times New Roman" w:cs="Times New Roman"/>
          <w:color w:val="auto"/>
        </w:rPr>
        <w:lastRenderedPageBreak/>
        <w:t xml:space="preserve">šířilo soudobou francouzskou tvorbu stylu </w:t>
      </w:r>
      <w:proofErr w:type="spellStart"/>
      <w:r>
        <w:rPr>
          <w:rFonts w:ascii="Times New Roman" w:hAnsi="Times New Roman" w:cs="Times New Roman"/>
          <w:i/>
          <w:color w:val="auto"/>
        </w:rPr>
        <w:t>ars</w:t>
      </w:r>
      <w:proofErr w:type="spellEnd"/>
      <w:r>
        <w:rPr>
          <w:rFonts w:ascii="Times New Roman" w:hAnsi="Times New Roman" w:cs="Times New Roman"/>
          <w:i/>
          <w:color w:val="auto"/>
        </w:rPr>
        <w:t xml:space="preserve"> nova</w:t>
      </w:r>
      <w:r w:rsidRPr="00990ED6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Je velmi pravděpodobné, že zde byly známy a provozovány i francouzské skladby </w:t>
      </w:r>
      <w:r w:rsidRPr="00737E3F">
        <w:rPr>
          <w:rFonts w:ascii="Times New Roman" w:hAnsi="Times New Roman" w:cs="Times New Roman"/>
          <w:i/>
          <w:color w:val="auto"/>
        </w:rPr>
        <w:t xml:space="preserve">Je </w:t>
      </w:r>
      <w:proofErr w:type="spellStart"/>
      <w:r w:rsidRPr="00737E3F">
        <w:rPr>
          <w:rFonts w:ascii="Times New Roman" w:hAnsi="Times New Roman" w:cs="Times New Roman"/>
          <w:i/>
          <w:color w:val="auto"/>
        </w:rPr>
        <w:t>languis</w:t>
      </w:r>
      <w:proofErr w:type="spellEnd"/>
      <w:r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737E3F">
        <w:rPr>
          <w:rFonts w:ascii="Times New Roman" w:hAnsi="Times New Roman" w:cs="Times New Roman"/>
          <w:i/>
          <w:color w:val="auto"/>
        </w:rPr>
        <w:t>Sois</w:t>
      </w:r>
      <w:proofErr w:type="spellEnd"/>
      <w:r w:rsidRPr="00737E3F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737E3F">
        <w:rPr>
          <w:rFonts w:ascii="Times New Roman" w:hAnsi="Times New Roman" w:cs="Times New Roman"/>
          <w:i/>
          <w:color w:val="auto"/>
        </w:rPr>
        <w:t>tart</w:t>
      </w:r>
      <w:proofErr w:type="spellEnd"/>
      <w:r>
        <w:rPr>
          <w:rFonts w:ascii="Times New Roman" w:hAnsi="Times New Roman" w:cs="Times New Roman"/>
          <w:color w:val="auto"/>
        </w:rPr>
        <w:t xml:space="preserve">. </w:t>
      </w:r>
    </w:p>
    <w:p w:rsidR="00497554" w:rsidRDefault="003679DE" w:rsidP="003679DE">
      <w:pPr>
        <w:pStyle w:val="Default"/>
        <w:spacing w:before="120"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Do českého studentského prostředí můžeme také umístit píseň </w:t>
      </w:r>
      <w:r>
        <w:rPr>
          <w:rFonts w:ascii="Times New Roman" w:hAnsi="Times New Roman" w:cs="Times New Roman"/>
          <w:i/>
          <w:color w:val="auto"/>
        </w:rPr>
        <w:t xml:space="preserve">Prima </w:t>
      </w:r>
      <w:proofErr w:type="spellStart"/>
      <w:r>
        <w:rPr>
          <w:rFonts w:ascii="Times New Roman" w:hAnsi="Times New Roman" w:cs="Times New Roman"/>
          <w:i/>
          <w:color w:val="auto"/>
        </w:rPr>
        <w:t>declinatio</w:t>
      </w:r>
      <w:proofErr w:type="spellEnd"/>
      <w:r>
        <w:rPr>
          <w:rFonts w:ascii="Times New Roman" w:hAnsi="Times New Roman" w:cs="Times New Roman"/>
          <w:color w:val="auto"/>
        </w:rPr>
        <w:t>. Její text je jakousi intelektuální hříčkou, která rozvíjí paralely mezi latinskou gramatikou a teologickými myšlenkami.</w:t>
      </w:r>
    </w:p>
    <w:p w:rsidR="003679DE" w:rsidRPr="00974681" w:rsidRDefault="003679DE" w:rsidP="003679DE">
      <w:pPr>
        <w:pStyle w:val="Default"/>
        <w:spacing w:before="120"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974681">
        <w:rPr>
          <w:rFonts w:ascii="Times New Roman" w:hAnsi="Times New Roman" w:cs="Times New Roman"/>
          <w:b/>
          <w:color w:val="auto"/>
        </w:rPr>
        <w:t>Karel a dvorská lyrika</w:t>
      </w:r>
    </w:p>
    <w:p w:rsidR="00497554" w:rsidRDefault="003679DE" w:rsidP="003679D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Česká dvorská lyrika 14. století navázala na tradici německého minnesangu, která do Čech pronikala již za posledních Přemyslovců. Z tohoto prostředí vzešel a patrně zde i tvořil meistersinger </w:t>
      </w:r>
      <w:proofErr w:type="spellStart"/>
      <w:r w:rsidRPr="00DF2EB7">
        <w:rPr>
          <w:rFonts w:ascii="Times New Roman" w:hAnsi="Times New Roman" w:cs="Times New Roman"/>
          <w:b/>
          <w:color w:val="auto"/>
        </w:rPr>
        <w:t>Mülich</w:t>
      </w:r>
      <w:proofErr w:type="spellEnd"/>
      <w:r w:rsidRPr="00DF2EB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DF2EB7">
        <w:rPr>
          <w:rFonts w:ascii="Times New Roman" w:hAnsi="Times New Roman" w:cs="Times New Roman"/>
          <w:b/>
          <w:color w:val="auto"/>
        </w:rPr>
        <w:t>von</w:t>
      </w:r>
      <w:proofErr w:type="spellEnd"/>
      <w:r w:rsidRPr="00DF2EB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DF2EB7">
        <w:rPr>
          <w:rFonts w:ascii="Times New Roman" w:hAnsi="Times New Roman" w:cs="Times New Roman"/>
          <w:b/>
          <w:color w:val="auto"/>
        </w:rPr>
        <w:t>Prag</w:t>
      </w:r>
      <w:proofErr w:type="spellEnd"/>
      <w:r>
        <w:rPr>
          <w:rFonts w:ascii="Times New Roman" w:hAnsi="Times New Roman" w:cs="Times New Roman"/>
          <w:color w:val="auto"/>
        </w:rPr>
        <w:t xml:space="preserve">, o němž kromě jeho původu mnoho nevíme. Jeho působení spadá spíše před polovinu 14. století. V Karlově době se začínají objevovat lyrické útvary také v češtině. K nejlíbeznějším příkladům této tvorby patří nesporně </w:t>
      </w:r>
      <w:proofErr w:type="spellStart"/>
      <w:r>
        <w:rPr>
          <w:rFonts w:ascii="Times New Roman" w:hAnsi="Times New Roman" w:cs="Times New Roman"/>
          <w:color w:val="auto"/>
        </w:rPr>
        <w:t>lejch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r w:rsidRPr="00E511F3">
        <w:rPr>
          <w:rFonts w:ascii="Times New Roman" w:hAnsi="Times New Roman" w:cs="Times New Roman"/>
          <w:i/>
          <w:color w:val="auto"/>
        </w:rPr>
        <w:t>Otep myrhy</w:t>
      </w:r>
      <w:r>
        <w:rPr>
          <w:rFonts w:ascii="Times New Roman" w:hAnsi="Times New Roman" w:cs="Times New Roman"/>
          <w:color w:val="auto"/>
        </w:rPr>
        <w:t xml:space="preserve">. Jeho text parafrázuje obrazy z biblické Písně písní a lze ho tudíž interpretovat ve světské i duchovní rovině. Roli dívky, která se obrací ke svému milému, bylo možné chápat i jako hlas lidské duše obracející se ke Kristu. Píseň </w:t>
      </w:r>
      <w:proofErr w:type="spellStart"/>
      <w:r w:rsidRPr="0047027F">
        <w:rPr>
          <w:rFonts w:ascii="Times New Roman" w:hAnsi="Times New Roman" w:cs="Times New Roman"/>
          <w:i/>
          <w:color w:val="auto"/>
        </w:rPr>
        <w:t>Dřěvo</w:t>
      </w:r>
      <w:proofErr w:type="spellEnd"/>
      <w:r w:rsidRPr="0047027F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47027F">
        <w:rPr>
          <w:rFonts w:ascii="Times New Roman" w:hAnsi="Times New Roman" w:cs="Times New Roman"/>
          <w:i/>
          <w:color w:val="auto"/>
        </w:rPr>
        <w:t>s</w:t>
      </w:r>
      <w:r>
        <w:rPr>
          <w:rFonts w:ascii="Times New Roman" w:hAnsi="Times New Roman" w:cs="Times New Roman"/>
          <w:i/>
          <w:color w:val="auto"/>
        </w:rPr>
        <w:t>ě</w:t>
      </w:r>
      <w:proofErr w:type="spellEnd"/>
      <w:r>
        <w:rPr>
          <w:rFonts w:ascii="Times New Roman" w:hAnsi="Times New Roman" w:cs="Times New Roman"/>
          <w:i/>
          <w:color w:val="auto"/>
        </w:rPr>
        <w:t xml:space="preserve"> listem </w:t>
      </w:r>
      <w:proofErr w:type="spellStart"/>
      <w:r>
        <w:rPr>
          <w:rFonts w:ascii="Times New Roman" w:hAnsi="Times New Roman" w:cs="Times New Roman"/>
          <w:i/>
          <w:color w:val="auto"/>
        </w:rPr>
        <w:t>odie</w:t>
      </w:r>
      <w:r w:rsidRPr="0047027F">
        <w:rPr>
          <w:rFonts w:ascii="Times New Roman" w:hAnsi="Times New Roman" w:cs="Times New Roman"/>
          <w:i/>
          <w:color w:val="auto"/>
        </w:rPr>
        <w:t>v</w:t>
      </w:r>
      <w:r>
        <w:rPr>
          <w:rFonts w:ascii="Times New Roman" w:hAnsi="Times New Roman" w:cs="Times New Roman"/>
          <w:i/>
          <w:color w:val="auto"/>
        </w:rPr>
        <w:t>á</w:t>
      </w:r>
      <w:proofErr w:type="spellEnd"/>
      <w:r>
        <w:rPr>
          <w:rFonts w:ascii="Times New Roman" w:hAnsi="Times New Roman" w:cs="Times New Roman"/>
          <w:color w:val="auto"/>
        </w:rPr>
        <w:t xml:space="preserve"> navazuje zřetelně na kurtoazní předlohy – básník v závěru vyzývá přítomné panny a paní, aby ze svého kruhu vyhnaly milence, který vychloubáním porušuje závaznou diskrétnost dvorné lásky.</w:t>
      </w:r>
    </w:p>
    <w:p w:rsidR="005E2972" w:rsidRDefault="005E2972" w:rsidP="003679D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5E2972" w:rsidRDefault="005E2972" w:rsidP="005E2972">
      <w:pPr>
        <w:pStyle w:val="Default"/>
        <w:spacing w:before="120" w:line="276" w:lineRule="auto"/>
        <w:jc w:val="both"/>
        <w:rPr>
          <w:rFonts w:ascii="Times New Roman" w:hAnsi="Times New Roman" w:cs="Times New Roman"/>
          <w:color w:val="auto"/>
        </w:rPr>
      </w:pPr>
      <w:r w:rsidRPr="00974681">
        <w:rPr>
          <w:rFonts w:ascii="Times New Roman" w:hAnsi="Times New Roman" w:cs="Times New Roman"/>
          <w:b/>
          <w:color w:val="auto"/>
        </w:rPr>
        <w:t xml:space="preserve">Karel a </w:t>
      </w:r>
      <w:r>
        <w:rPr>
          <w:rFonts w:ascii="Times New Roman" w:hAnsi="Times New Roman" w:cs="Times New Roman"/>
          <w:b/>
          <w:color w:val="auto"/>
        </w:rPr>
        <w:t>úcta ke svatým</w:t>
      </w:r>
    </w:p>
    <w:p w:rsidR="005E2972" w:rsidRDefault="005E2972" w:rsidP="005E297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Úcta ke světcům, stejně jako již zmíněné sbírání ostatků, byla nedílnou součástí Karlova duchovního profilu. Zde jsme se zaměřili na </w:t>
      </w:r>
      <w:r w:rsidR="00197E7F">
        <w:rPr>
          <w:rFonts w:ascii="Times New Roman" w:hAnsi="Times New Roman" w:cs="Times New Roman"/>
          <w:color w:val="auto"/>
        </w:rPr>
        <w:t xml:space="preserve">tématiku sv. Václava, jehož kult Karel podporoval zvláště intenzivně. Svatováclavskou tématiku doplňuje mariánská </w:t>
      </w:r>
      <w:proofErr w:type="spellStart"/>
      <w:r w:rsidR="00197E7F" w:rsidRPr="00197E7F">
        <w:rPr>
          <w:rFonts w:ascii="Times New Roman" w:hAnsi="Times New Roman" w:cs="Times New Roman"/>
          <w:i/>
          <w:color w:val="auto"/>
        </w:rPr>
        <w:t>Que</w:t>
      </w:r>
      <w:proofErr w:type="spellEnd"/>
      <w:r w:rsidR="00197E7F" w:rsidRPr="00197E7F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197E7F" w:rsidRPr="00197E7F">
        <w:rPr>
          <w:rFonts w:ascii="Times New Roman" w:hAnsi="Times New Roman" w:cs="Times New Roman"/>
          <w:i/>
          <w:color w:val="auto"/>
        </w:rPr>
        <w:t>est</w:t>
      </w:r>
      <w:proofErr w:type="spellEnd"/>
      <w:r w:rsidR="00197E7F" w:rsidRPr="00197E7F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197E7F" w:rsidRPr="00197E7F">
        <w:rPr>
          <w:rFonts w:ascii="Times New Roman" w:hAnsi="Times New Roman" w:cs="Times New Roman"/>
          <w:i/>
          <w:color w:val="auto"/>
        </w:rPr>
        <w:t>ista</w:t>
      </w:r>
      <w:proofErr w:type="spellEnd"/>
      <w:r w:rsidR="00197E7F">
        <w:rPr>
          <w:rFonts w:ascii="Times New Roman" w:hAnsi="Times New Roman" w:cs="Times New Roman"/>
          <w:color w:val="auto"/>
        </w:rPr>
        <w:t xml:space="preserve">, vícehlasá skladba ve stylu </w:t>
      </w:r>
      <w:proofErr w:type="spellStart"/>
      <w:r w:rsidR="00197E7F">
        <w:rPr>
          <w:rFonts w:ascii="Times New Roman" w:hAnsi="Times New Roman" w:cs="Times New Roman"/>
          <w:i/>
          <w:color w:val="auto"/>
        </w:rPr>
        <w:t>Ars</w:t>
      </w:r>
      <w:proofErr w:type="spellEnd"/>
      <w:r w:rsidR="00197E7F">
        <w:rPr>
          <w:rFonts w:ascii="Times New Roman" w:hAnsi="Times New Roman" w:cs="Times New Roman"/>
          <w:i/>
          <w:color w:val="auto"/>
        </w:rPr>
        <w:t xml:space="preserve"> nova</w:t>
      </w:r>
      <w:r w:rsidR="00197E7F">
        <w:rPr>
          <w:rFonts w:ascii="Times New Roman" w:hAnsi="Times New Roman" w:cs="Times New Roman"/>
          <w:color w:val="auto"/>
        </w:rPr>
        <w:t xml:space="preserve"> 14. století. </w:t>
      </w:r>
    </w:p>
    <w:p w:rsidR="005E2972" w:rsidRPr="0047027F" w:rsidRDefault="005E2972" w:rsidP="003679D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3679DE" w:rsidRDefault="003679DE" w:rsidP="003679DE">
      <w:pPr>
        <w:pStyle w:val="Default"/>
        <w:spacing w:before="120"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974681">
        <w:rPr>
          <w:rFonts w:ascii="Times New Roman" w:hAnsi="Times New Roman" w:cs="Times New Roman"/>
          <w:b/>
          <w:color w:val="auto"/>
        </w:rPr>
        <w:t xml:space="preserve">Karel a </w:t>
      </w:r>
      <w:r>
        <w:rPr>
          <w:rFonts w:ascii="Times New Roman" w:hAnsi="Times New Roman" w:cs="Times New Roman"/>
          <w:b/>
          <w:color w:val="auto"/>
        </w:rPr>
        <w:t>slovanská liturgie</w:t>
      </w:r>
    </w:p>
    <w:p w:rsidR="003679DE" w:rsidRDefault="003679DE" w:rsidP="003679D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23FF">
        <w:rPr>
          <w:rFonts w:ascii="Times New Roman" w:hAnsi="Times New Roman" w:cs="Times New Roman"/>
          <w:sz w:val="24"/>
          <w:szCs w:val="24"/>
        </w:rPr>
        <w:t xml:space="preserve">Karel IV. založil </w:t>
      </w:r>
      <w:r>
        <w:rPr>
          <w:rFonts w:ascii="Times New Roman" w:hAnsi="Times New Roman" w:cs="Times New Roman"/>
          <w:sz w:val="24"/>
          <w:szCs w:val="24"/>
        </w:rPr>
        <w:t xml:space="preserve">v roce 1347 </w:t>
      </w:r>
      <w:r w:rsidRPr="00F523FF">
        <w:rPr>
          <w:rFonts w:ascii="Times New Roman" w:hAnsi="Times New Roman" w:cs="Times New Roman"/>
          <w:sz w:val="24"/>
          <w:szCs w:val="24"/>
        </w:rPr>
        <w:t xml:space="preserve">na Novém městě pražském klášter, jehož úkolem bylo pěstování slovanského písemnictví a slavení liturgie ve slovanském jazyce. </w:t>
      </w:r>
      <w:r>
        <w:rPr>
          <w:rFonts w:ascii="Times New Roman" w:hAnsi="Times New Roman" w:cs="Times New Roman"/>
          <w:sz w:val="24"/>
          <w:szCs w:val="24"/>
        </w:rPr>
        <w:t xml:space="preserve">Za tímto účelem byli do Čech pozváni mniši benediktinského řádu ze severních částí chorvatského pobřeží. </w:t>
      </w:r>
      <w:r w:rsidRPr="00F523FF">
        <w:rPr>
          <w:rFonts w:ascii="Times New Roman" w:hAnsi="Times New Roman" w:cs="Times New Roman"/>
          <w:sz w:val="24"/>
          <w:szCs w:val="24"/>
        </w:rPr>
        <w:t xml:space="preserve">O podobě hudebního repertoáru však </w:t>
      </w:r>
      <w:r>
        <w:rPr>
          <w:rFonts w:ascii="Times New Roman" w:hAnsi="Times New Roman" w:cs="Times New Roman"/>
          <w:sz w:val="24"/>
          <w:szCs w:val="24"/>
        </w:rPr>
        <w:t xml:space="preserve">kvůli nedostatku dochovaných pramenů </w:t>
      </w:r>
      <w:r w:rsidRPr="00F523FF">
        <w:rPr>
          <w:rFonts w:ascii="Times New Roman" w:hAnsi="Times New Roman" w:cs="Times New Roman"/>
          <w:sz w:val="24"/>
          <w:szCs w:val="24"/>
        </w:rPr>
        <w:t xml:space="preserve">nebylo možné činit žádné závěry. Z tohoto hlediska je zcela unikátní nález několika fragmentů, které se podařilo objevit ve fondu </w:t>
      </w:r>
      <w:proofErr w:type="spellStart"/>
      <w:r w:rsidRPr="00F523FF">
        <w:rPr>
          <w:rFonts w:ascii="Times New Roman" w:hAnsi="Times New Roman" w:cs="Times New Roman"/>
          <w:sz w:val="24"/>
          <w:szCs w:val="24"/>
        </w:rPr>
        <w:t>Ljubljanské</w:t>
      </w:r>
      <w:proofErr w:type="spellEnd"/>
      <w:r w:rsidRPr="00F52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národní </w:t>
      </w:r>
      <w:r w:rsidRPr="00F523FF">
        <w:rPr>
          <w:rFonts w:ascii="Times New Roman" w:hAnsi="Times New Roman" w:cs="Times New Roman"/>
          <w:sz w:val="24"/>
          <w:szCs w:val="24"/>
        </w:rPr>
        <w:t xml:space="preserve">knihovny. Původ těchto fragmentů lze velmi přesvědčivě prokázat jako emauzský. Je na nich zaznamenán mj. zpěv </w:t>
      </w:r>
      <w:proofErr w:type="spellStart"/>
      <w:r w:rsidRPr="0090553D">
        <w:rPr>
          <w:rFonts w:ascii="Times New Roman" w:hAnsi="Times New Roman" w:cs="Times New Roman"/>
          <w:i/>
          <w:sz w:val="24"/>
          <w:szCs w:val="24"/>
        </w:rPr>
        <w:t>Alleluia</w:t>
      </w:r>
      <w:proofErr w:type="spellEnd"/>
      <w:r w:rsidRPr="00F523FF">
        <w:rPr>
          <w:rFonts w:ascii="Times New Roman" w:hAnsi="Times New Roman" w:cs="Times New Roman"/>
          <w:sz w:val="24"/>
          <w:szCs w:val="24"/>
        </w:rPr>
        <w:t xml:space="preserve"> zapsaný chorální notací a podložený slovanským textem psaným hlaholicí. Tento zpěv je </w:t>
      </w:r>
      <w:r>
        <w:rPr>
          <w:rFonts w:ascii="Times New Roman" w:hAnsi="Times New Roman" w:cs="Times New Roman"/>
          <w:sz w:val="24"/>
          <w:szCs w:val="24"/>
        </w:rPr>
        <w:t xml:space="preserve">zřejmě </w:t>
      </w:r>
      <w:r w:rsidRPr="00F523FF">
        <w:rPr>
          <w:rFonts w:ascii="Times New Roman" w:hAnsi="Times New Roman" w:cs="Times New Roman"/>
          <w:sz w:val="24"/>
          <w:szCs w:val="24"/>
        </w:rPr>
        <w:t xml:space="preserve">jediný z emauzského repertoáru, který je dochován v úplnosti a zaznívá po mnoha staletích </w:t>
      </w:r>
      <w:r>
        <w:rPr>
          <w:rFonts w:ascii="Times New Roman" w:hAnsi="Times New Roman" w:cs="Times New Roman"/>
          <w:sz w:val="24"/>
          <w:szCs w:val="24"/>
        </w:rPr>
        <w:t>znovu v dnešním koncertě</w:t>
      </w:r>
      <w:r w:rsidRPr="00F523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9DE" w:rsidRDefault="003679DE" w:rsidP="003679D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1165B">
        <w:rPr>
          <w:rFonts w:ascii="Times New Roman" w:hAnsi="Times New Roman" w:cs="Times New Roman"/>
          <w:sz w:val="24"/>
          <w:szCs w:val="24"/>
        </w:rPr>
        <w:t xml:space="preserve">Do části věnované Emauzskému klášteru bylo zařazeno též čtení v církevní slovanštině podle jiného významného Emauzského pramene: tzv. </w:t>
      </w:r>
      <w:r w:rsidRPr="0081165B">
        <w:rPr>
          <w:rFonts w:ascii="Times New Roman" w:hAnsi="Times New Roman" w:cs="Times New Roman"/>
          <w:b/>
          <w:sz w:val="24"/>
          <w:szCs w:val="24"/>
        </w:rPr>
        <w:t>Remešského evangeliáře</w:t>
      </w:r>
      <w:r w:rsidRPr="0081165B">
        <w:rPr>
          <w:rFonts w:ascii="Times New Roman" w:hAnsi="Times New Roman" w:cs="Times New Roman"/>
          <w:sz w:val="24"/>
          <w:szCs w:val="24"/>
        </w:rPr>
        <w:t xml:space="preserve">. Tento rukopis z 11. století psaný cyrilicí věnoval klášteru sám Karel IV. v domnění, že jde o rukopis psaný přímo sv. Prokopem, zakladatelem Sázavského kláštera. </w:t>
      </w:r>
    </w:p>
    <w:p w:rsidR="00497554" w:rsidRDefault="003679DE" w:rsidP="003679D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1165B">
        <w:rPr>
          <w:rFonts w:ascii="Times New Roman" w:hAnsi="Times New Roman" w:cs="Times New Roman"/>
          <w:sz w:val="24"/>
          <w:szCs w:val="24"/>
        </w:rPr>
        <w:t xml:space="preserve">Do programu </w:t>
      </w:r>
      <w:r w:rsidR="00497554">
        <w:rPr>
          <w:rFonts w:ascii="Times New Roman" w:hAnsi="Times New Roman" w:cs="Times New Roman"/>
          <w:sz w:val="24"/>
          <w:szCs w:val="24"/>
        </w:rPr>
        <w:t>jsme zařadili také</w:t>
      </w:r>
      <w:r w:rsidRPr="0081165B">
        <w:rPr>
          <w:rFonts w:ascii="Times New Roman" w:hAnsi="Times New Roman" w:cs="Times New Roman"/>
          <w:sz w:val="24"/>
          <w:szCs w:val="24"/>
        </w:rPr>
        <w:t xml:space="preserve"> vícehlasé skladby s mariánskou tématikou, které dokládají domácí tvorbu inspirovanou franco</w:t>
      </w:r>
      <w:r w:rsidR="00497554">
        <w:rPr>
          <w:rFonts w:ascii="Times New Roman" w:hAnsi="Times New Roman" w:cs="Times New Roman"/>
          <w:sz w:val="24"/>
          <w:szCs w:val="24"/>
        </w:rPr>
        <w:t>uzským „novým hudebním uměním“,</w:t>
      </w:r>
      <w:r>
        <w:rPr>
          <w:rFonts w:ascii="Times New Roman" w:hAnsi="Times New Roman" w:cs="Times New Roman"/>
          <w:sz w:val="24"/>
          <w:szCs w:val="24"/>
        </w:rPr>
        <w:t xml:space="preserve"> již zmíněnou</w:t>
      </w:r>
      <w:r w:rsidRPr="0081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65B">
        <w:rPr>
          <w:rFonts w:ascii="Times New Roman" w:hAnsi="Times New Roman" w:cs="Times New Roman"/>
          <w:b/>
          <w:i/>
          <w:sz w:val="24"/>
          <w:szCs w:val="24"/>
        </w:rPr>
        <w:t>ars</w:t>
      </w:r>
      <w:proofErr w:type="spellEnd"/>
      <w:r w:rsidRPr="0081165B">
        <w:rPr>
          <w:rFonts w:ascii="Times New Roman" w:hAnsi="Times New Roman" w:cs="Times New Roman"/>
          <w:b/>
          <w:i/>
          <w:sz w:val="24"/>
          <w:szCs w:val="24"/>
        </w:rPr>
        <w:t xml:space="preserve"> nova</w:t>
      </w:r>
      <w:r w:rsidR="00497554">
        <w:rPr>
          <w:rFonts w:ascii="Times New Roman" w:hAnsi="Times New Roman" w:cs="Times New Roman"/>
          <w:sz w:val="24"/>
          <w:szCs w:val="24"/>
        </w:rPr>
        <w:t xml:space="preserve">. Je to skladba písňového charakteru </w:t>
      </w:r>
      <w:proofErr w:type="spellStart"/>
      <w:r w:rsidRPr="0081165B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8116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7554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4975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7554">
        <w:rPr>
          <w:rFonts w:ascii="Times New Roman" w:hAnsi="Times New Roman" w:cs="Times New Roman"/>
          <w:i/>
          <w:sz w:val="24"/>
          <w:szCs w:val="24"/>
        </w:rPr>
        <w:t>ista</w:t>
      </w:r>
      <w:proofErr w:type="spellEnd"/>
      <w:r w:rsidR="00497554">
        <w:rPr>
          <w:rFonts w:ascii="Times New Roman" w:hAnsi="Times New Roman" w:cs="Times New Roman"/>
          <w:sz w:val="24"/>
          <w:szCs w:val="24"/>
        </w:rPr>
        <w:t xml:space="preserve"> a také čtyřhlasé</w:t>
      </w:r>
      <w:r w:rsidRPr="0081165B">
        <w:rPr>
          <w:rFonts w:ascii="Times New Roman" w:hAnsi="Times New Roman" w:cs="Times New Roman"/>
          <w:sz w:val="24"/>
          <w:szCs w:val="24"/>
        </w:rPr>
        <w:t xml:space="preserve"> moteto</w:t>
      </w:r>
      <w:r w:rsidR="00497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554" w:rsidRPr="00497554">
        <w:rPr>
          <w:rFonts w:ascii="Times New Roman" w:hAnsi="Times New Roman" w:cs="Times New Roman"/>
          <w:i/>
          <w:sz w:val="24"/>
          <w:szCs w:val="24"/>
        </w:rPr>
        <w:t>Flos</w:t>
      </w:r>
      <w:proofErr w:type="spellEnd"/>
      <w:r w:rsidR="00497554" w:rsidRPr="00497554">
        <w:rPr>
          <w:rFonts w:ascii="Times New Roman" w:hAnsi="Times New Roman" w:cs="Times New Roman"/>
          <w:i/>
          <w:sz w:val="24"/>
          <w:szCs w:val="24"/>
        </w:rPr>
        <w:t xml:space="preserve"> fit </w:t>
      </w:r>
      <w:proofErr w:type="spellStart"/>
      <w:r w:rsidR="00497554" w:rsidRPr="00497554">
        <w:rPr>
          <w:rFonts w:ascii="Times New Roman" w:hAnsi="Times New Roman" w:cs="Times New Roman"/>
          <w:i/>
          <w:sz w:val="24"/>
          <w:szCs w:val="24"/>
        </w:rPr>
        <w:t>femine</w:t>
      </w:r>
      <w:proofErr w:type="spellEnd"/>
      <w:r w:rsidRPr="0081165B">
        <w:rPr>
          <w:rFonts w:ascii="Times New Roman" w:hAnsi="Times New Roman" w:cs="Times New Roman"/>
          <w:sz w:val="24"/>
          <w:szCs w:val="24"/>
        </w:rPr>
        <w:t>.</w:t>
      </w:r>
    </w:p>
    <w:p w:rsidR="003679DE" w:rsidRDefault="003679DE" w:rsidP="003679D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1165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679DE" w:rsidRPr="00397B15" w:rsidRDefault="003679DE" w:rsidP="003679DE">
      <w:pPr>
        <w:jc w:val="both"/>
        <w:rPr>
          <w:rFonts w:ascii="Times New Roman" w:hAnsi="Times New Roman" w:cs="Times New Roman"/>
          <w:sz w:val="24"/>
          <w:szCs w:val="24"/>
        </w:rPr>
      </w:pPr>
      <w:r w:rsidRPr="00397B15">
        <w:rPr>
          <w:rFonts w:ascii="Times New Roman" w:hAnsi="Times New Roman" w:cs="Times New Roman"/>
          <w:b/>
          <w:sz w:val="24"/>
          <w:szCs w:val="24"/>
        </w:rPr>
        <w:lastRenderedPageBreak/>
        <w:t>Závěr</w:t>
      </w:r>
      <w:r w:rsidRPr="00397B15">
        <w:rPr>
          <w:rFonts w:ascii="Times New Roman" w:hAnsi="Times New Roman" w:cs="Times New Roman"/>
          <w:sz w:val="24"/>
          <w:szCs w:val="24"/>
        </w:rPr>
        <w:t xml:space="preserve"> koncertu tvoří velikonoční repertoár s tématikou vzkříšení</w:t>
      </w:r>
      <w:r>
        <w:rPr>
          <w:rFonts w:ascii="Times New Roman" w:hAnsi="Times New Roman" w:cs="Times New Roman"/>
          <w:sz w:val="24"/>
          <w:szCs w:val="24"/>
        </w:rPr>
        <w:t>; při jeho poslechu si můžeme připomenout větu z Karlova vlastního životopisu, která vyjadřuje duchovní nasměrování jeho osobnosti: „Ž</w:t>
      </w:r>
      <w:r w:rsidRPr="00397B15">
        <w:rPr>
          <w:rFonts w:ascii="Times New Roman" w:hAnsi="Times New Roman" w:cs="Times New Roman"/>
          <w:sz w:val="24"/>
          <w:szCs w:val="24"/>
        </w:rPr>
        <w:t>ivot věčný jest světlo člověka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3679DE" w:rsidRDefault="003679DE" w:rsidP="003679DE"/>
    <w:p w:rsidR="00690E9C" w:rsidRDefault="00690E9C"/>
    <w:sectPr w:rsidR="00690E9C" w:rsidSect="0049755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79DE"/>
    <w:rsid w:val="00011357"/>
    <w:rsid w:val="00197E7F"/>
    <w:rsid w:val="002D7EAA"/>
    <w:rsid w:val="002E6515"/>
    <w:rsid w:val="003679DE"/>
    <w:rsid w:val="00497554"/>
    <w:rsid w:val="004B026F"/>
    <w:rsid w:val="005E2972"/>
    <w:rsid w:val="005F799F"/>
    <w:rsid w:val="00690E9C"/>
    <w:rsid w:val="00971DB0"/>
    <w:rsid w:val="00AB1713"/>
    <w:rsid w:val="00B534E6"/>
    <w:rsid w:val="00B550C0"/>
    <w:rsid w:val="00D6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9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679D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1140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6</cp:revision>
  <dcterms:created xsi:type="dcterms:W3CDTF">2016-02-16T10:47:00Z</dcterms:created>
  <dcterms:modified xsi:type="dcterms:W3CDTF">2016-05-01T08:38:00Z</dcterms:modified>
</cp:coreProperties>
</file>